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"/>
          <w:szCs w:val="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84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5573395" cy="12700"/>
                <wp:effectExtent b="0" l="0" r="0" t="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559275" y="3773650"/>
                          <a:ext cx="5573395" cy="12700"/>
                          <a:chOff x="2559275" y="3773650"/>
                          <a:chExt cx="5573425" cy="12700"/>
                        </a:xfrm>
                      </wpg:grpSpPr>
                      <wpg:grpSp>
                        <wpg:cNvGrpSpPr/>
                        <wpg:grpSpPr>
                          <a:xfrm>
                            <a:off x="2559294" y="3773650"/>
                            <a:ext cx="5573395" cy="12700"/>
                            <a:chOff x="-9" y="0"/>
                            <a:chExt cx="5573395" cy="1270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5573375" cy="12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-9" y="0"/>
                              <a:ext cx="5573395" cy="12700"/>
                            </a:xfrm>
                            <a:custGeom>
                              <a:rect b="b" l="l" r="r" t="t"/>
                              <a:pathLst>
                                <a:path extrusionOk="0" h="12700" w="5573395">
                                  <a:moveTo>
                                    <a:pt x="557300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700"/>
                                  </a:lnTo>
                                  <a:lnTo>
                                    <a:pt x="5573001" y="12700"/>
                                  </a:lnTo>
                                  <a:lnTo>
                                    <a:pt x="557300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573395" cy="12700"/>
                <wp:effectExtent b="0" l="0" r="0" 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7339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5"/>
        </w:tabs>
        <w:spacing w:after="0" w:before="1" w:line="223" w:lineRule="auto"/>
        <w:ind w:left="850" w:right="711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preenchimento correto da planilha de produtividade individual é de responsabilidade do proponente, e o preenchimento de forma inadequada pode resultar na desclassificação do candidato.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20"/>
        </w:tabs>
        <w:spacing w:after="0" w:before="144" w:line="295" w:lineRule="auto"/>
        <w:ind w:left="850" w:right="1297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PI de cada pesquisador será analisada de acordo com o Anexo III. As pontuações serão normalizadas, podendo variar de 0 (zero) a 10 (dez).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20"/>
        </w:tabs>
        <w:spacing w:after="0" w:before="144" w:line="295" w:lineRule="auto"/>
        <w:ind w:left="850" w:right="1297" w:firstLine="0"/>
        <w:jc w:val="left"/>
        <w:rPr>
          <w:rFonts w:ascii="Verdana" w:cs="Verdana" w:eastAsia="Verdana" w:hAnsi="Verdana"/>
          <w:sz w:val="24"/>
          <w:szCs w:val="24"/>
          <w:u w:val="none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 Para fins de classificação dos projetos, será utilizada a média aritmética entre a PI e a MCP obtida pelo pesquisador.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14"/>
        </w:tabs>
        <w:spacing w:after="0" w:before="2" w:line="295" w:lineRule="auto"/>
        <w:ind w:left="850" w:right="846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99.0" w:type="dxa"/>
        <w:jc w:val="left"/>
        <w:tblInd w:w="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920"/>
        <w:gridCol w:w="1180"/>
        <w:gridCol w:w="120"/>
        <w:gridCol w:w="840"/>
        <w:gridCol w:w="2979"/>
        <w:gridCol w:w="1440"/>
        <w:gridCol w:w="1300"/>
        <w:gridCol w:w="1420"/>
        <w:tblGridChange w:id="0">
          <w:tblGrid>
            <w:gridCol w:w="920"/>
            <w:gridCol w:w="1180"/>
            <w:gridCol w:w="120"/>
            <w:gridCol w:w="840"/>
            <w:gridCol w:w="2979"/>
            <w:gridCol w:w="1440"/>
            <w:gridCol w:w="1300"/>
            <w:gridCol w:w="1420"/>
          </w:tblGrid>
        </w:tblGridChange>
      </w:tblGrid>
      <w:tr>
        <w:trPr>
          <w:cantSplit w:val="0"/>
          <w:trHeight w:val="259" w:hRule="atLeast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4" w:line="206" w:lineRule="auto"/>
              <w:ind w:left="161" w:right="171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ANEXO III</w:t>
            </w:r>
          </w:p>
        </w:tc>
      </w:tr>
      <w:tr>
        <w:trPr>
          <w:cantSplit w:val="0"/>
          <w:trHeight w:val="619" w:hRule="atLeast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06" w:lineRule="auto"/>
              <w:ind w:left="162" w:right="171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PLANILHA DE PRODUTIVIDADE INDIVIDUAL RELATIVA ÀS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6" w:lineRule="auto"/>
              <w:ind w:left="162" w:right="171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ATIVIDADES DE PESQUISA E DE PÓS-GRADUAÇÃO (20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21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-202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) EDITAL N° 0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8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/202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9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2" w:line="24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ORIENTADOR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12" w:lineRule="auto"/>
              <w:ind w:left="51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TÍTULO DO PROJETO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164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39" w:hRule="atLeast"/>
          <w:tblHeader w:val="0"/>
        </w:trPr>
        <w:tc>
          <w:tcPr>
            <w:gridSpan w:val="5"/>
            <w:shd w:fill="d9d9d9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5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13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ITEM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16" w:lineRule="auto"/>
              <w:ind w:left="407" w:right="237" w:hanging="149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Pontuação padrão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5" w:line="211" w:lineRule="auto"/>
              <w:ind w:left="131" w:right="104" w:hanging="5.9999999999999964"/>
              <w:jc w:val="center"/>
              <w:rPr>
                <w:rFonts w:ascii="Verdana" w:cs="Verdana" w:eastAsia="Verdana" w:hAnsi="Verdan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Pontuação individual </w:t>
            </w:r>
            <w:r w:rsidDel="00000000" w:rsidR="00000000" w:rsidRPr="00000000">
              <w:rPr>
                <w:rFonts w:ascii="Verdana" w:cs="Verdana" w:eastAsia="Verdana" w:hAnsi="Verdan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(informada pelo pesquisador)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11" w:lineRule="auto"/>
              <w:ind w:left="139" w:right="118" w:hanging="5"/>
              <w:jc w:val="center"/>
              <w:rPr>
                <w:rFonts w:ascii="Verdana" w:cs="Verdana" w:eastAsia="Verdana" w:hAnsi="Verdan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Pontuação individual </w:t>
            </w:r>
            <w:r w:rsidDel="00000000" w:rsidR="00000000" w:rsidRPr="00000000">
              <w:rPr>
                <w:rFonts w:ascii="Verdana" w:cs="Verdana" w:eastAsia="Verdana" w:hAnsi="Verdan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(após verificação pela comissão de avaliação)</w:t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80" w:lineRule="auto"/>
              <w:ind w:left="1" w:right="171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GRUPO I - FORMAÇÃO ACADÊMICA/TITULAÇÃO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19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Doutorado</w:t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190" w:lineRule="auto"/>
              <w:ind w:left="191" w:right="159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8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Mestrado</w:t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80" w:lineRule="auto"/>
              <w:ind w:left="191" w:right="177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5" w:line="240" w:lineRule="auto"/>
              <w:ind w:left="21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19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Especialização</w:t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190" w:lineRule="auto"/>
              <w:ind w:left="191" w:right="177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14" w:lineRule="auto"/>
              <w:ind w:left="51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IES de Vinculação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Faculdade Maurício de Nassau, UNINASSAU, Mossoró-RN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10" w:lineRule="auto"/>
              <w:ind w:left="51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.666666666666668"/>
                <w:szCs w:val="26.666666666666668"/>
                <w:u w:val="none"/>
                <w:shd w:fill="auto" w:val="clear"/>
                <w:vertAlign w:val="superscript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Área de formação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.666666666666668"/>
                <w:szCs w:val="26.666666666666668"/>
                <w:u w:val="none"/>
                <w:shd w:fill="auto" w:val="clear"/>
                <w:vertAlign w:val="superscript"/>
                <w:rtl w:val="0"/>
              </w:rPr>
              <w:t xml:space="preserve">Odontologia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80" w:lineRule="auto"/>
              <w:ind w:left="19" w:right="171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GRUPO II- PRODUÇÃO TÉCNICO-CIENTÍFICA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4"/>
            <w:vMerge w:val="restart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7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6" w:right="219" w:hanging="888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Artigo completo em periódico (Qualis)</w:t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190" w:lineRule="auto"/>
              <w:ind w:left="187" w:right="188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A1</w:t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" w:line="188" w:lineRule="auto"/>
              <w:ind w:left="0" w:right="479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4"/>
            <w:vMerge w:val="continue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80" w:lineRule="auto"/>
              <w:ind w:left="187" w:right="188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A2</w:t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178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80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4"/>
            <w:vMerge w:val="continue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190" w:lineRule="auto"/>
              <w:ind w:left="187" w:right="188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A3</w:t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" w:line="188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60</w:t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4"/>
            <w:vMerge w:val="continue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80" w:lineRule="auto"/>
              <w:ind w:left="187" w:right="188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A4</w:t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178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4"/>
            <w:vMerge w:val="continue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0" w:line="160" w:lineRule="auto"/>
              <w:ind w:left="187" w:right="186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B1</w:t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2" w:line="158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4"/>
            <w:vMerge w:val="continue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2" w:lineRule="auto"/>
              <w:ind w:left="187" w:right="186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B2</w:t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4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4"/>
            <w:vMerge w:val="continue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187" w:right="186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B3</w:t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4"/>
            <w:vMerge w:val="continue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2" w:lineRule="auto"/>
              <w:ind w:left="187" w:right="186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B4</w:t>
            </w:r>
          </w:p>
        </w:tc>
        <w:tc>
          <w:tcPr/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4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05</w:t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4"/>
            <w:vMerge w:val="continue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190" w:lineRule="auto"/>
              <w:ind w:left="188" w:right="1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C(teto=5)</w:t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02</w:t>
            </w:r>
          </w:p>
        </w:tc>
        <w:tc>
          <w:tcPr/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9" w:line="240" w:lineRule="auto"/>
              <w:ind w:left="0" w:right="712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6" w:lineRule="auto"/>
              <w:ind w:left="51" w:right="196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Anais em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" w:line="24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eventos</w:t>
            </w:r>
          </w:p>
        </w:tc>
        <w:tc>
          <w:tcPr>
            <w:gridSpan w:val="3"/>
            <w:vMerge w:val="restart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2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Resumo expandido</w:t>
            </w:r>
          </w:p>
        </w:tc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80" w:lineRule="auto"/>
              <w:ind w:left="0" w:right="414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Local/Regional(teto=2)</w:t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4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190" w:lineRule="auto"/>
              <w:ind w:left="80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Nacional(teto=3)*</w:t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03</w:t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80" w:lineRule="auto"/>
              <w:ind w:left="0" w:right="422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Internacional(teto=3)*</w:t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4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05</w:t>
            </w:r>
          </w:p>
        </w:tc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restart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6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Trabalho completo</w:t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0" w:line="160" w:lineRule="auto"/>
              <w:ind w:left="0" w:right="414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Local/Regional(teto=3)</w:t>
            </w:r>
          </w:p>
        </w:tc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191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0" w:line="150" w:lineRule="auto"/>
              <w:ind w:left="80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Nacional(teto=4)*</w:t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2" w:line="118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" w:line="240" w:lineRule="auto"/>
              <w:ind w:left="0" w:right="422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Internacional(teto=4)*</w:t>
            </w:r>
          </w:p>
        </w:tc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2" w:line="240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9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5" w:line="170" w:lineRule="auto"/>
              <w:ind w:left="51" w:right="332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Livro publicado/organizado/editado com ISBN com conselho editorial</w:t>
            </w:r>
          </w:p>
        </w:tc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" w:line="202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Capítulo de livro com ISBN com conselho editorial</w:t>
            </w:r>
          </w:p>
        </w:tc>
        <w:tc>
          <w:tcPr/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" w:line="203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3" w:line="240" w:lineRule="auto"/>
              <w:ind w:left="0" w:right="712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9" w:hRule="atLeast"/>
          <w:tblHeader w:val="0"/>
        </w:trPr>
        <w:tc>
          <w:tcPr>
            <w:gridSpan w:val="3"/>
            <w:vMerge w:val="restart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10" w:lineRule="auto"/>
              <w:ind w:left="486" w:right="331" w:hanging="435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Patente e registro de software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" w:line="148" w:lineRule="auto"/>
              <w:ind w:left="66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Patente concedida</w:t>
            </w:r>
          </w:p>
        </w:tc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7" w:line="153" w:lineRule="auto"/>
              <w:ind w:left="0" w:right="479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9" w:hRule="atLeast"/>
          <w:tblHeader w:val="0"/>
        </w:trPr>
        <w:tc>
          <w:tcPr>
            <w:gridSpan w:val="3"/>
            <w:vMerge w:val="continue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2" w:line="158" w:lineRule="auto"/>
              <w:ind w:left="66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Software registrado</w:t>
            </w:r>
          </w:p>
        </w:tc>
        <w:tc>
          <w:tcPr/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163" w:lineRule="auto"/>
              <w:ind w:left="191" w:right="5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181" w:lineRule="auto"/>
              <w:ind w:left="0" w:right="171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GRUPO III – FORMAÇÃO DE RECURSOS HUMANOS</w:t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6" w:line="183" w:lineRule="auto"/>
              <w:ind w:left="675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TesedeDoutorado</w:t>
            </w:r>
          </w:p>
        </w:tc>
        <w:tc>
          <w:tcPr/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6" w:line="183" w:lineRule="auto"/>
              <w:ind w:left="191" w:right="168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60</w:t>
            </w:r>
          </w:p>
        </w:tc>
        <w:tc>
          <w:tcPr/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98.0" w:type="dxa"/>
        <w:jc w:val="left"/>
        <w:tblInd w:w="149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3059"/>
        <w:gridCol w:w="2979"/>
        <w:gridCol w:w="1440"/>
        <w:gridCol w:w="1300"/>
        <w:gridCol w:w="1420"/>
        <w:tblGridChange w:id="0">
          <w:tblGrid>
            <w:gridCol w:w="3059"/>
            <w:gridCol w:w="2979"/>
            <w:gridCol w:w="1440"/>
            <w:gridCol w:w="1300"/>
            <w:gridCol w:w="1420"/>
          </w:tblGrid>
        </w:tblGridChange>
      </w:tblGrid>
      <w:tr>
        <w:trPr>
          <w:cantSplit w:val="0"/>
          <w:trHeight w:val="237" w:hRule="atLeast"/>
          <w:tblHeader w:val="0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4" w:line="173" w:lineRule="auto"/>
              <w:ind w:left="455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Dissertação de Mestrado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4" w:line="173" w:lineRule="auto"/>
              <w:ind w:left="61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40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continue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" w:line="183" w:lineRule="auto"/>
              <w:ind w:left="0" w:right="91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Iniciação Científica/Tecnológica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" w:line="183" w:lineRule="auto"/>
              <w:ind w:left="61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9" w:hRule="atLeast"/>
          <w:tblHeader w:val="0"/>
        </w:trPr>
        <w:tc>
          <w:tcPr>
            <w:vMerge w:val="continue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6" w:line="209" w:lineRule="auto"/>
              <w:ind w:left="314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Iniciação Científica(Ensino</w:t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4" w:lineRule="auto"/>
              <w:ind w:left="1412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Médio)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664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continue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5" w:line="184" w:lineRule="auto"/>
              <w:ind w:left="0" w:right="74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Curso de Especialização(teto=3)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1" w:line="189" w:lineRule="auto"/>
              <w:ind w:left="72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continue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189" w:lineRule="auto"/>
              <w:ind w:left="374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TCC de Graduação(teto=3)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" w:line="194" w:lineRule="auto"/>
              <w:ind w:left="72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30.99999999999997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3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Orientação e mandamento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0" w:line="199" w:lineRule="auto"/>
              <w:ind w:left="682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Tese de Doutorado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" w:line="240" w:lineRule="auto"/>
              <w:ind w:left="668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" w:line="204" w:lineRule="auto"/>
              <w:ind w:left="43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Dissertação de Mestrado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3" w:lineRule="auto"/>
              <w:ind w:left="668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5" w:line="214" w:lineRule="auto"/>
              <w:ind w:left="0" w:right="91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Iniciação Científica/Tecnológica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8" w:lineRule="auto"/>
              <w:ind w:left="72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6" w:lineRule="auto"/>
              <w:ind w:left="298" w:right="0" w:firstLine="8.000000000000007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Iniciação Científica(Ensino Médio)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3" w:lineRule="auto"/>
              <w:ind w:left="72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2" w:lineRule="auto"/>
              <w:ind w:left="0" w:right="74" w:firstLine="0"/>
              <w:jc w:val="righ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Curso de Especialização(teto=3)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184" w:lineRule="auto"/>
              <w:ind w:left="72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9" w:lineRule="auto"/>
              <w:ind w:left="374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TCC de Graduação(teto=3)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" w:line="189" w:lineRule="auto"/>
              <w:ind w:left="72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" w:line="24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Co-Orientação concluída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9" w:lineRule="auto"/>
              <w:ind w:left="70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Tese de Doutorado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" w:line="214" w:lineRule="auto"/>
              <w:ind w:left="668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" w:line="199" w:lineRule="auto"/>
              <w:ind w:left="455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Dissertação de Mestrado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693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13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Co-Orientação em andamento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40" w:lineRule="auto"/>
              <w:ind w:left="682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Tese de Doutorado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3" w:lineRule="auto"/>
              <w:ind w:left="668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14" w:lineRule="auto"/>
              <w:ind w:left="43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Dissertação de Mestrado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8" w:lineRule="auto"/>
              <w:ind w:left="668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Participaçãoembancas</w:t>
            </w:r>
          </w:p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8" w:line="24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(qualificaçãoedefesa)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6" w:line="194" w:lineRule="auto"/>
              <w:ind w:left="104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3" w:lineRule="auto"/>
              <w:ind w:left="72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" w:line="199" w:lineRule="auto"/>
              <w:ind w:left="187" w:right="122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8" w:lineRule="auto"/>
              <w:ind w:left="72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4" w:line="240" w:lineRule="auto"/>
              <w:ind w:left="0" w:right="351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GRUPO IV – PROJETOS, EXPERIÊNCIA EDITORIAL E PRÊMIOS</w:t>
            </w:r>
          </w:p>
        </w:tc>
      </w:tr>
      <w:tr>
        <w:trPr>
          <w:cantSplit w:val="0"/>
          <w:trHeight w:val="419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16" w:lineRule="auto"/>
              <w:ind w:left="51" w:right="41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Coordenação de projeto de pesquisa com financiamento externo (emandamento)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656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9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25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Participação em projeto de pesquisa com financiamento externo</w:t>
            </w:r>
          </w:p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3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(emandamento)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5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9" w:line="22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Membro de corpo editorial (vigente)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" w:line="168" w:lineRule="auto"/>
              <w:ind w:left="6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PeriódicoA1ouA2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0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" w:line="138" w:lineRule="auto"/>
              <w:ind w:left="6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PeriódicoA3,A4ouB1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" w:line="187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183" w:lineRule="auto"/>
              <w:ind w:left="6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PeriódicoB2,B3ouB4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5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5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Revisor de Periódico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183" w:lineRule="auto"/>
              <w:ind w:left="6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PeriódicoA1ouA2(teto=5)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5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183" w:lineRule="auto"/>
              <w:ind w:left="6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PeriódicoA3,A4ouB1(teto=3)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5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183" w:lineRule="auto"/>
              <w:ind w:left="67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PeriódicoB2,B3ouB4(teto=2)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5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6" w:lineRule="auto"/>
              <w:ind w:left="51" w:right="0" w:firstLine="0"/>
              <w:jc w:val="left"/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o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u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ê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a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c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a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d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ê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m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subscript"/>
                <w:rtl w:val="0"/>
              </w:rPr>
              <w:t xml:space="preserve">ico</w:t>
            </w:r>
            <w:r w:rsidDel="00000000" w:rsidR="00000000" w:rsidRPr="00000000">
              <w:rPr>
                <w:rFonts w:ascii="Georgia" w:cs="Georgia" w:eastAsia="Georgia" w:hAnsi="Georgia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érito profissional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7" w:lineRule="auto"/>
              <w:ind w:left="44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(teto=3)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0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" w:line="165" w:lineRule="auto"/>
              <w:ind w:left="52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Internacional(teto=3)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5" w:lineRule="auto"/>
              <w:ind w:left="709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6" w:lineRule="auto"/>
              <w:ind w:left="51" w:right="0" w:firstLine="0"/>
              <w:jc w:val="left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TOTAL DE PONTOS INFORMADO PELO ORIENTADOR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1">
      <w:pPr>
        <w:spacing w:before="18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50" w:right="1142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*Na produção científica, os periódicos serão classificados como A1, A2, A3, A4, B1, B2, B3, B4 ou C, de acordo com o Qualis Periódicos quadriênio 2017-2020 disponível, via Plataforma Sucupira, em:</w:t>
      </w:r>
    </w:p>
    <w:p w:rsidR="00000000" w:rsidDel="00000000" w:rsidP="00000000" w:rsidRDefault="00000000" w:rsidRPr="00000000" w14:paraId="000001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5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(https://qualis.capes.gov.br/sucupira/public/consultas/coleta/veiculoPublicacaoQua lis/listaConsultaGeralPeriodicos.jsf)”.</w:t>
      </w:r>
    </w:p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" w:line="295" w:lineRule="auto"/>
        <w:ind w:left="850" w:right="876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Caso o periódico não conste na plataforma acima citada, ele será classificado de acordo com o seu percentil Scopus da seguinte forma:</w:t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850" w:right="0" w:firstLine="0"/>
        <w:jc w:val="left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A1 se percentil maior ou igual a 87,5</w:t>
      </w: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85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A2 se percentil menor que 87,5 e maior ou</w:t>
      </w: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igual a 75,0 </w:t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85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A3 se percentil menor que 75,0 e maior ou igual a 62,5 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85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A4 se percentil menor que 62,5 e maior ou igual a 50,0</w:t>
      </w:r>
    </w:p>
    <w:sectPr>
      <w:headerReference r:id="rId8" w:type="default"/>
      <w:footerReference r:id="rId9" w:type="default"/>
      <w:pgSz w:h="16850" w:w="11910" w:orient="portrait"/>
      <w:pgMar w:bottom="1220" w:top="1860" w:left="850" w:right="708" w:header="355" w:footer="1028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Verdana"/>
  <w:font w:name="Calibri"/>
  <w:font w:name="Arial"/>
  <w:font w:name="Tahom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763013</wp:posOffset>
              </wp:positionH>
              <wp:positionV relativeFrom="paragraph">
                <wp:posOffset>9889184</wp:posOffset>
              </wp:positionV>
              <wp:extent cx="5137785" cy="51943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781870" y="3525048"/>
                        <a:ext cx="5128260" cy="509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2.999999523162842" w:line="240"/>
                            <w:ind w:left="65.99999904632568" w:right="69.00000095367432" w:firstLine="65.99999904632568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Verdana" w:cs="Verdana" w:eastAsia="Verdana" w:hAnsi="Verdan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CNPJ: 04.026.039/0001-39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2.000000476837158" w:line="222.9999876022339"/>
                            <w:ind w:left="65.99999904632568" w:right="64.00000095367432" w:firstLine="65.99999904632568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Verdana" w:cs="Verdana" w:eastAsia="Verdana" w:hAnsi="Verdan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ahoma" w:cs="Tahoma" w:eastAsia="Tahoma" w:hAnsi="Tahom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Unidade I: Rua </w:t>
                          </w:r>
                          <w:r w:rsidDel="00000000" w:rsidR="00000000" w:rsidRPr="00000000">
                            <w:rPr>
                              <w:rFonts w:ascii="Tahoma" w:cs="Tahoma" w:eastAsia="Tahoma" w:hAnsi="Tahoma"/>
                              <w:b w:val="0"/>
                              <w:i w:val="0"/>
                              <w:smallCaps w:val="0"/>
                              <w:strike w:val="0"/>
                              <w:color w:val="333333"/>
                              <w:sz w:val="16"/>
                              <w:vertAlign w:val="baseline"/>
                            </w:rPr>
                            <w:t xml:space="preserve">Dona Isaura Rosado nº 129, Abolição III - Mossoró - RN. CEP: 59.612-670. </w:t>
                          </w:r>
                          <w:r w:rsidDel="00000000" w:rsidR="00000000" w:rsidRPr="00000000">
                            <w:rPr>
                              <w:rFonts w:ascii="Tahoma" w:cs="Tahoma" w:eastAsia="Tahoma" w:hAnsi="Tahom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Telefone: (84) 3317-0756 </w:t>
                          </w:r>
                          <w:r w:rsidDel="00000000" w:rsidR="00000000" w:rsidRPr="00000000">
                            <w:rPr>
                              <w:rFonts w:ascii="Tahoma" w:cs="Tahoma" w:eastAsia="Tahoma" w:hAnsi="Tahoma"/>
                              <w:b w:val="0"/>
                              <w:i w:val="0"/>
                              <w:smallCaps w:val="0"/>
                              <w:strike w:val="0"/>
                              <w:color w:val="333333"/>
                              <w:sz w:val="16"/>
                              <w:vertAlign w:val="baseline"/>
                            </w:rPr>
                            <w:t xml:space="preserve">Unidade II: Rua Melo Franco nº 238 - Santo Antônio, Mossoró – RN - CEP 59611-090. </w:t>
                          </w:r>
                          <w:r w:rsidDel="00000000" w:rsidR="00000000" w:rsidRPr="00000000">
                            <w:rPr>
                              <w:rFonts w:ascii="Tahoma" w:cs="Tahoma" w:eastAsia="Tahoma" w:hAnsi="Tahom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Telefone: (84) 3323-7700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182.99999713897705"/>
                            <w:ind w:left="65.99999904632568" w:right="65.99999904632568" w:firstLine="65.99999904632568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ahoma" w:cs="Tahoma" w:eastAsia="Tahoma" w:hAnsi="Tahom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ahoma" w:cs="Tahoma" w:eastAsia="Tahoma" w:hAnsi="Tahom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e-mail: diretoriaadministrativa@ligamossoroense.org; juridico@ligamossoroense.org; ensinoepesquisa@ligamossoroense.org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763013</wp:posOffset>
              </wp:positionH>
              <wp:positionV relativeFrom="paragraph">
                <wp:posOffset>9889184</wp:posOffset>
              </wp:positionV>
              <wp:extent cx="5137785" cy="51943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137785" cy="5194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6006630</wp:posOffset>
              </wp:positionH>
              <wp:positionV relativeFrom="paragraph">
                <wp:posOffset>10373640</wp:posOffset>
              </wp:positionV>
              <wp:extent cx="169545" cy="174625"/>
              <wp:effectExtent b="0" l="0" r="0" t="0"/>
              <wp:wrapNone/>
              <wp:docPr id="3" name=""/>
              <a:graphic>
                <a:graphicData uri="http://schemas.microsoft.com/office/word/2010/wordprocessingShape">
                  <wps:wsp>
                    <wps:cNvSpPr/>
                    <wps:cNvPr id="6" name="Shape 6"/>
                    <wps:spPr>
                      <a:xfrm>
                        <a:off x="5265990" y="3697450"/>
                        <a:ext cx="1600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3.99999618530273"/>
                            <w:ind w:left="60" w:right="0" w:firstLine="6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PAGE 2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6006630</wp:posOffset>
              </wp:positionH>
              <wp:positionV relativeFrom="paragraph">
                <wp:posOffset>10373640</wp:posOffset>
              </wp:positionV>
              <wp:extent cx="169545" cy="174625"/>
              <wp:effectExtent b="0" l="0" r="0" t="0"/>
              <wp:wrapNone/>
              <wp:docPr id="3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9545" cy="1746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3095635</wp:posOffset>
          </wp:positionH>
          <wp:positionV relativeFrom="page">
            <wp:posOffset>225531</wp:posOffset>
          </wp:positionV>
          <wp:extent cx="1420152" cy="445565"/>
          <wp:effectExtent b="0" l="0" r="0" t="0"/>
          <wp:wrapNone/>
          <wp:docPr id="4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20152" cy="4455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8"/>
      <w:numFmt w:val="decimal"/>
      <w:lvlText w:val="%1"/>
      <w:lvlJc w:val="left"/>
      <w:pPr>
        <w:ind w:left="850" w:hanging="567"/>
      </w:pPr>
      <w:rPr/>
    </w:lvl>
    <w:lvl w:ilvl="1">
      <w:start w:val="6"/>
      <w:numFmt w:val="decimal"/>
      <w:lvlText w:val="%1.%2."/>
      <w:lvlJc w:val="left"/>
      <w:pPr>
        <w:ind w:left="850" w:hanging="567"/>
      </w:pPr>
      <w:rPr>
        <w:rFonts w:ascii="Verdana" w:cs="Verdana" w:eastAsia="Verdana" w:hAnsi="Verdana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850" w:hanging="672"/>
      </w:pPr>
      <w:rPr>
        <w:rFonts w:ascii="Verdana" w:cs="Verdana" w:eastAsia="Verdana" w:hAnsi="Verdana"/>
        <w:b w:val="0"/>
        <w:bCs w:val="0"/>
        <w:i w:val="0"/>
        <w:iCs w:val="0"/>
        <w:sz w:val="24"/>
        <w:szCs w:val="24"/>
      </w:rPr>
    </w:lvl>
    <w:lvl w:ilvl="3">
      <w:start w:val="0"/>
      <w:numFmt w:val="bullet"/>
      <w:lvlText w:val="•"/>
      <w:lvlJc w:val="left"/>
      <w:pPr>
        <w:ind w:left="3707" w:hanging="672"/>
      </w:pPr>
      <w:rPr/>
    </w:lvl>
    <w:lvl w:ilvl="4">
      <w:start w:val="0"/>
      <w:numFmt w:val="bullet"/>
      <w:lvlText w:val="•"/>
      <w:lvlJc w:val="left"/>
      <w:pPr>
        <w:ind w:left="4656" w:hanging="671.9999999999995"/>
      </w:pPr>
      <w:rPr/>
    </w:lvl>
    <w:lvl w:ilvl="5">
      <w:start w:val="0"/>
      <w:numFmt w:val="bullet"/>
      <w:lvlText w:val="•"/>
      <w:lvlJc w:val="left"/>
      <w:pPr>
        <w:ind w:left="5606" w:hanging="672"/>
      </w:pPr>
      <w:rPr/>
    </w:lvl>
    <w:lvl w:ilvl="6">
      <w:start w:val="0"/>
      <w:numFmt w:val="bullet"/>
      <w:lvlText w:val="•"/>
      <w:lvlJc w:val="left"/>
      <w:pPr>
        <w:ind w:left="6555" w:hanging="672"/>
      </w:pPr>
      <w:rPr/>
    </w:lvl>
    <w:lvl w:ilvl="7">
      <w:start w:val="0"/>
      <w:numFmt w:val="bullet"/>
      <w:lvlText w:val="•"/>
      <w:lvlJc w:val="left"/>
      <w:pPr>
        <w:ind w:left="7504" w:hanging="672.0000000000009"/>
      </w:pPr>
      <w:rPr/>
    </w:lvl>
    <w:lvl w:ilvl="8">
      <w:start w:val="0"/>
      <w:numFmt w:val="bullet"/>
      <w:lvlText w:val="•"/>
      <w:lvlJc w:val="left"/>
      <w:pPr>
        <w:ind w:left="8453" w:hanging="672.0000000000009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ahoma" w:cs="Tahoma" w:eastAsia="Tahoma" w:hAnsi="Tahoma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DroeLbXcsTfwNB4TqlGKZwbspA==">CgMxLjA4AHIhMVJqdUJZSmpIV1hLLXEybXROeFdQdVVDTG5ITGZKaWQ0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2024-06-07T00:00:00Z</vt:lpwstr>
  </property>
  <property fmtid="{D5CDD505-2E9C-101B-9397-08002B2CF9AE}" pid="3" name="Creator">
    <vt:lpwstr>Canva</vt:lpwstr>
  </property>
  <property fmtid="{D5CDD505-2E9C-101B-9397-08002B2CF9AE}" pid="4" name="LastSaved">
    <vt:lpwstr>2026-04-06T00:00:00Z</vt:lpwstr>
  </property>
  <property fmtid="{D5CDD505-2E9C-101B-9397-08002B2CF9AE}" pid="5" name="Producer">
    <vt:lpwstr>Canva</vt:lpwstr>
  </property>
</Properties>
</file>